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184"/>
        <w:gridCol w:w="3828"/>
        <w:gridCol w:w="6237"/>
      </w:tblGrid>
      <w:tr w:rsidR="003846D1" w:rsidRPr="00662D8A" w14:paraId="50CA5BAC" w14:textId="77777777">
        <w:tc>
          <w:tcPr>
            <w:tcW w:w="13827" w:type="dxa"/>
            <w:gridSpan w:val="4"/>
            <w:shd w:val="clear" w:color="auto" w:fill="E6E6E6"/>
          </w:tcPr>
          <w:p w14:paraId="35170FEA" w14:textId="195C909C" w:rsidR="003846D1" w:rsidRPr="00662D8A" w:rsidRDefault="00DA5EE1" w:rsidP="00945AA5">
            <w:pPr>
              <w:pStyle w:val="Geenafstand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 xml:space="preserve">Lesprogramma </w:t>
            </w:r>
            <w:r w:rsidR="002F2EA8">
              <w:rPr>
                <w:rFonts w:ascii="Cambria" w:hAnsi="Cambria" w:cs="Cambria"/>
                <w:b/>
                <w:bCs/>
              </w:rPr>
              <w:t xml:space="preserve">  Dag 1</w:t>
            </w:r>
          </w:p>
        </w:tc>
      </w:tr>
      <w:tr w:rsidR="003846D1" w:rsidRPr="00662D8A" w14:paraId="748B7E7B" w14:textId="77777777">
        <w:tc>
          <w:tcPr>
            <w:tcW w:w="1578" w:type="dxa"/>
            <w:shd w:val="clear" w:color="auto" w:fill="E6E6E6"/>
          </w:tcPr>
          <w:p w14:paraId="7E2BC340" w14:textId="77777777" w:rsidR="003846D1" w:rsidRPr="00662D8A" w:rsidRDefault="003846D1" w:rsidP="00945AA5">
            <w:pPr>
              <w:pStyle w:val="Geenafstand"/>
              <w:rPr>
                <w:rFonts w:ascii="Cambria" w:hAnsi="Cambria" w:cs="Cambria"/>
                <w:b/>
                <w:bCs/>
              </w:rPr>
            </w:pPr>
            <w:r w:rsidRPr="00662D8A">
              <w:rPr>
                <w:rFonts w:ascii="Cambria" w:hAnsi="Cambria" w:cs="Cambria"/>
                <w:b/>
                <w:bCs/>
              </w:rPr>
              <w:t>Contacturen</w:t>
            </w:r>
          </w:p>
        </w:tc>
        <w:tc>
          <w:tcPr>
            <w:tcW w:w="2184" w:type="dxa"/>
            <w:shd w:val="clear" w:color="auto" w:fill="E6E6E6"/>
          </w:tcPr>
          <w:p w14:paraId="6FEE726C" w14:textId="77777777" w:rsidR="003846D1" w:rsidRPr="00662D8A" w:rsidRDefault="003846D1" w:rsidP="00945AA5">
            <w:pPr>
              <w:pStyle w:val="Geenafstand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Activiteit</w:t>
            </w:r>
          </w:p>
        </w:tc>
        <w:tc>
          <w:tcPr>
            <w:tcW w:w="3828" w:type="dxa"/>
            <w:shd w:val="clear" w:color="auto" w:fill="E6E6E6"/>
          </w:tcPr>
          <w:p w14:paraId="29A882F6" w14:textId="77777777" w:rsidR="003846D1" w:rsidRPr="00662D8A" w:rsidRDefault="003846D1" w:rsidP="00945AA5">
            <w:pPr>
              <w:pStyle w:val="Geenafstand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Specifiek Doel</w:t>
            </w:r>
          </w:p>
        </w:tc>
        <w:tc>
          <w:tcPr>
            <w:tcW w:w="6237" w:type="dxa"/>
            <w:shd w:val="clear" w:color="auto" w:fill="E6E6E6"/>
          </w:tcPr>
          <w:p w14:paraId="40B4D63B" w14:textId="77777777" w:rsidR="003846D1" w:rsidRPr="00662D8A" w:rsidRDefault="003846D1" w:rsidP="00945AA5">
            <w:pPr>
              <w:pStyle w:val="Geenafstand"/>
              <w:rPr>
                <w:rFonts w:ascii="Cambria" w:hAnsi="Cambria" w:cs="Cambria"/>
                <w:b/>
                <w:bCs/>
              </w:rPr>
            </w:pPr>
            <w:r w:rsidRPr="00662D8A">
              <w:rPr>
                <w:rFonts w:ascii="Cambria" w:hAnsi="Cambria" w:cs="Cambria"/>
                <w:b/>
                <w:bCs/>
              </w:rPr>
              <w:t xml:space="preserve">Korte beschrijving inhoud </w:t>
            </w:r>
            <w:r>
              <w:rPr>
                <w:rFonts w:ascii="Cambria" w:hAnsi="Cambria" w:cs="Cambria"/>
                <w:b/>
                <w:bCs/>
              </w:rPr>
              <w:t>activiteit/</w:t>
            </w:r>
            <w:r w:rsidRPr="00662D8A">
              <w:rPr>
                <w:rFonts w:ascii="Cambria" w:hAnsi="Cambria" w:cs="Cambria"/>
                <w:b/>
                <w:bCs/>
              </w:rPr>
              <w:t>presentatie</w:t>
            </w:r>
          </w:p>
        </w:tc>
      </w:tr>
      <w:tr w:rsidR="003846D1" w:rsidRPr="00662D8A" w14:paraId="7C20BF04" w14:textId="77777777">
        <w:tc>
          <w:tcPr>
            <w:tcW w:w="1578" w:type="dxa"/>
          </w:tcPr>
          <w:p w14:paraId="268027DA" w14:textId="5E405DBA" w:rsidR="003846D1" w:rsidRPr="00662D8A" w:rsidRDefault="000A4353" w:rsidP="00945AA5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uur</w:t>
            </w:r>
          </w:p>
        </w:tc>
        <w:tc>
          <w:tcPr>
            <w:tcW w:w="2184" w:type="dxa"/>
          </w:tcPr>
          <w:p w14:paraId="1D8590B7" w14:textId="7A704AB0" w:rsidR="003846D1" w:rsidRPr="00662D8A" w:rsidRDefault="000A4353" w:rsidP="00945AA5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Plenaire presentatie</w:t>
            </w:r>
            <w:r w:rsidR="00423683">
              <w:rPr>
                <w:rFonts w:ascii="Cambria" w:hAnsi="Cambria" w:cs="Cambria"/>
              </w:rPr>
              <w:t xml:space="preserve"> </w:t>
            </w:r>
            <w:r w:rsidR="00377160">
              <w:rPr>
                <w:rFonts w:ascii="Cambria" w:hAnsi="Cambria" w:cs="Cambria"/>
              </w:rPr>
              <w:t xml:space="preserve">deel </w:t>
            </w:r>
            <w:r w:rsidR="00423683">
              <w:rPr>
                <w:rFonts w:ascii="Cambria" w:hAnsi="Cambria" w:cs="Cambria"/>
              </w:rPr>
              <w:t>1</w:t>
            </w:r>
            <w:r w:rsidR="00377160">
              <w:rPr>
                <w:rFonts w:ascii="Cambria" w:hAnsi="Cambria" w:cs="Cambria"/>
              </w:rPr>
              <w:t>: Het gezicht</w:t>
            </w:r>
          </w:p>
        </w:tc>
        <w:tc>
          <w:tcPr>
            <w:tcW w:w="3828" w:type="dxa"/>
          </w:tcPr>
          <w:p w14:paraId="7B791536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kent de verschillende anatomische lagen vanaf de huid tot en met de spieren. </w:t>
            </w:r>
          </w:p>
          <w:p w14:paraId="6F2FA603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weet welke spieren een functie hebben voor de mimiek.</w:t>
            </w:r>
          </w:p>
          <w:p w14:paraId="1200A26D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kan de mimische spieren herkennen tijdens de dissectie en/of op preparaten. </w:t>
            </w:r>
          </w:p>
          <w:p w14:paraId="3D63E147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kent de verschillen tussen de n. facialis en n. trigeminus in functie, ligging en pathologie.</w:t>
            </w:r>
          </w:p>
          <w:p w14:paraId="3BC624AE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kent de meest up-to-date inzichten t.a.v. diagnostiek en behandeling van problematiek gerelateerd aan de n. facialis en n. trigeminus. </w:t>
            </w:r>
          </w:p>
          <w:p w14:paraId="280D9100" w14:textId="1E00E842" w:rsidR="003846D1" w:rsidRPr="00662D8A" w:rsidRDefault="003846D1" w:rsidP="00945AA5">
            <w:pPr>
              <w:pStyle w:val="Geenafstand"/>
              <w:rPr>
                <w:rFonts w:ascii="Cambria" w:hAnsi="Cambria" w:cs="Cambria"/>
              </w:rPr>
            </w:pPr>
          </w:p>
        </w:tc>
        <w:tc>
          <w:tcPr>
            <w:tcW w:w="6237" w:type="dxa"/>
          </w:tcPr>
          <w:p w14:paraId="48318D06" w14:textId="77777777" w:rsidR="000A4353" w:rsidRPr="000A4353" w:rsidRDefault="000A4353" w:rsidP="000A4353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introduction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(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programme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day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1)</w:t>
            </w:r>
          </w:p>
          <w:p w14:paraId="2FFC00AA" w14:textId="77777777" w:rsidR="000A4353" w:rsidRPr="000A4353" w:rsidRDefault="000A4353" w:rsidP="000A4353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anatomy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/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functional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anatomy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: facial/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trigeminal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nerve</w:t>
            </w:r>
            <w:proofErr w:type="spellEnd"/>
          </w:p>
          <w:p w14:paraId="71B2394B" w14:textId="77777777" w:rsidR="000A4353" w:rsidRPr="000A4353" w:rsidRDefault="000A4353" w:rsidP="000A4353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pathology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facial/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trigeminal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nerve</w:t>
            </w:r>
            <w:proofErr w:type="spellEnd"/>
          </w:p>
          <w:p w14:paraId="5D4CF3A5" w14:textId="77777777" w:rsidR="000A4353" w:rsidRPr="000A4353" w:rsidRDefault="000A4353" w:rsidP="000A4353">
            <w:pPr>
              <w:numPr>
                <w:ilvl w:val="0"/>
                <w:numId w:val="1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diagnostic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/treatment of facial/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trigeminal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nerve</w:t>
            </w:r>
            <w:proofErr w:type="spellEnd"/>
          </w:p>
          <w:p w14:paraId="2B8082A5" w14:textId="08E80A0C" w:rsidR="003846D1" w:rsidRPr="00662D8A" w:rsidRDefault="003846D1" w:rsidP="00945AA5">
            <w:pPr>
              <w:pStyle w:val="Geenafstand"/>
              <w:rPr>
                <w:rFonts w:ascii="Cambria" w:hAnsi="Cambria" w:cs="Cambria"/>
              </w:rPr>
            </w:pPr>
          </w:p>
        </w:tc>
      </w:tr>
      <w:tr w:rsidR="003846D1" w:rsidRPr="00662D8A" w14:paraId="51642ACB" w14:textId="77777777">
        <w:tc>
          <w:tcPr>
            <w:tcW w:w="1578" w:type="dxa"/>
          </w:tcPr>
          <w:p w14:paraId="0F4CFCCF" w14:textId="6C2BF574" w:rsidR="003846D1" w:rsidRPr="00662D8A" w:rsidRDefault="000A4353" w:rsidP="00945AA5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 uur</w:t>
            </w:r>
          </w:p>
        </w:tc>
        <w:tc>
          <w:tcPr>
            <w:tcW w:w="2184" w:type="dxa"/>
          </w:tcPr>
          <w:p w14:paraId="178B4A86" w14:textId="40EE4CB4" w:rsidR="003846D1" w:rsidRPr="00662D8A" w:rsidRDefault="00423683" w:rsidP="004D0EA4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</w:t>
            </w:r>
            <w:r w:rsidR="000A4353">
              <w:rPr>
                <w:rFonts w:ascii="Cambria" w:hAnsi="Cambria" w:cs="Cambria"/>
              </w:rPr>
              <w:t>issectie</w:t>
            </w:r>
            <w:r>
              <w:rPr>
                <w:rFonts w:ascii="Cambria" w:hAnsi="Cambria" w:cs="Cambria"/>
              </w:rPr>
              <w:t xml:space="preserve"> deel 1</w:t>
            </w:r>
            <w:r w:rsidR="00377160">
              <w:rPr>
                <w:rFonts w:ascii="Cambria" w:hAnsi="Cambria" w:cs="Cambria"/>
              </w:rPr>
              <w:t>: Het gezicht</w:t>
            </w:r>
          </w:p>
        </w:tc>
        <w:tc>
          <w:tcPr>
            <w:tcW w:w="3828" w:type="dxa"/>
          </w:tcPr>
          <w:p w14:paraId="3B79F06B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kent de verschillende anatomische lagen vanaf de huid tot en met de spieren. </w:t>
            </w:r>
          </w:p>
          <w:p w14:paraId="5008FE1B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weet welke spieren een functie hebben voor de mimiek.</w:t>
            </w:r>
          </w:p>
          <w:p w14:paraId="0409255C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kan de mimische spieren herkennen tijdens de dissectie en/of op preparaten. </w:t>
            </w:r>
          </w:p>
          <w:p w14:paraId="6DEADBD6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De cursist kent de verschillen tussen de n. facialis en n.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trigeminus in functie, ligging en pathologie.</w:t>
            </w:r>
          </w:p>
          <w:p w14:paraId="6600A164" w14:textId="77777777" w:rsidR="009B0E52" w:rsidRPr="004C48C4" w:rsidRDefault="009B0E52" w:rsidP="009B0E52">
            <w:pPr>
              <w:numPr>
                <w:ilvl w:val="0"/>
                <w:numId w:val="9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cursist kent de meest up-to-date inzichten t.a.v. diagnostiek en behandeling van problematiek gerelateerd aan de n. facialis en n. trigeminus. </w:t>
            </w:r>
          </w:p>
          <w:p w14:paraId="55B6A86E" w14:textId="23DAFE2D" w:rsidR="003846D1" w:rsidRPr="00662D8A" w:rsidRDefault="003846D1" w:rsidP="00C32BD3">
            <w:pPr>
              <w:pStyle w:val="Geenafstand"/>
              <w:rPr>
                <w:rFonts w:ascii="Cambria" w:hAnsi="Cambria" w:cs="Cambria"/>
              </w:rPr>
            </w:pPr>
          </w:p>
        </w:tc>
        <w:tc>
          <w:tcPr>
            <w:tcW w:w="6237" w:type="dxa"/>
          </w:tcPr>
          <w:p w14:paraId="469652A0" w14:textId="77777777" w:rsidR="00423683" w:rsidRPr="00423683" w:rsidRDefault="00423683" w:rsidP="00423683">
            <w:pPr>
              <w:numPr>
                <w:ilvl w:val="0"/>
                <w:numId w:val="6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lastRenderedPageBreak/>
              <w:t xml:space="preserve">Start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dissection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 </w:t>
            </w:r>
          </w:p>
          <w:p w14:paraId="0FECA024" w14:textId="77777777" w:rsidR="00423683" w:rsidRPr="00423683" w:rsidRDefault="00423683" w:rsidP="00423683">
            <w:pPr>
              <w:numPr>
                <w:ilvl w:val="1"/>
                <w:numId w:val="6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Skin</w:t>
            </w:r>
          </w:p>
          <w:p w14:paraId="03C83AA8" w14:textId="77777777" w:rsidR="00423683" w:rsidRPr="00423683" w:rsidRDefault="00423683" w:rsidP="00423683">
            <w:pPr>
              <w:numPr>
                <w:ilvl w:val="1"/>
                <w:numId w:val="6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Facial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muscles</w:t>
            </w:r>
            <w:proofErr w:type="spellEnd"/>
          </w:p>
          <w:p w14:paraId="337EEDA3" w14:textId="77777777" w:rsidR="00423683" w:rsidRPr="00423683" w:rsidRDefault="00423683" w:rsidP="00423683">
            <w:pPr>
              <w:numPr>
                <w:ilvl w:val="1"/>
                <w:numId w:val="6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Facial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nerve</w:t>
            </w:r>
            <w:proofErr w:type="spellEnd"/>
          </w:p>
          <w:p w14:paraId="5B68752D" w14:textId="48D61360" w:rsidR="003846D1" w:rsidRPr="00662D8A" w:rsidRDefault="003846D1" w:rsidP="00423683">
            <w:pPr>
              <w:ind w:left="900"/>
              <w:textAlignment w:val="baseline"/>
              <w:rPr>
                <w:rFonts w:ascii="Cambria" w:hAnsi="Cambria" w:cs="Cambria"/>
              </w:rPr>
            </w:pPr>
          </w:p>
        </w:tc>
      </w:tr>
      <w:tr w:rsidR="00423683" w:rsidRPr="00662D8A" w14:paraId="014BE575" w14:textId="77777777">
        <w:tc>
          <w:tcPr>
            <w:tcW w:w="1578" w:type="dxa"/>
          </w:tcPr>
          <w:p w14:paraId="52588C08" w14:textId="57AE5C45" w:rsidR="00423683" w:rsidRDefault="00423683" w:rsidP="00945AA5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1 uur</w:t>
            </w:r>
          </w:p>
        </w:tc>
        <w:tc>
          <w:tcPr>
            <w:tcW w:w="2184" w:type="dxa"/>
          </w:tcPr>
          <w:p w14:paraId="2A00DF28" w14:textId="11017E85" w:rsidR="00423683" w:rsidRDefault="00423683" w:rsidP="00945AA5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Plenaire presentatie deel 2</w:t>
            </w:r>
            <w:r w:rsidR="00377160">
              <w:rPr>
                <w:rFonts w:ascii="Cambria" w:hAnsi="Cambria" w:cs="Cambria"/>
              </w:rPr>
              <w:t>: TMD</w:t>
            </w:r>
          </w:p>
        </w:tc>
        <w:tc>
          <w:tcPr>
            <w:tcW w:w="3828" w:type="dxa"/>
          </w:tcPr>
          <w:p w14:paraId="51A515DA" w14:textId="77777777" w:rsidR="009B0E52" w:rsidRPr="004C48C4" w:rsidRDefault="009B0E52" w:rsidP="009B0E5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proofErr w:type="spellStart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temporomandibulaire</w:t>
            </w:r>
            <w:proofErr w:type="spellEnd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disfunctie herkennen op basis van diagnostische criteria en symptomen. </w:t>
            </w:r>
          </w:p>
          <w:p w14:paraId="454423B6" w14:textId="77777777" w:rsidR="009B0E52" w:rsidRPr="004C48C4" w:rsidRDefault="009B0E52" w:rsidP="009B0E5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belangrijkste anatomische structuren behorende bij TMD benoemen.</w:t>
            </w:r>
          </w:p>
          <w:p w14:paraId="621ADCF3" w14:textId="77777777" w:rsidR="009B0E52" w:rsidRPr="004C48C4" w:rsidRDefault="009B0E52" w:rsidP="009B0E5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belangrijkste anatomische structuren behorende bij TMD prepareren en aanwijzen op een preparaat. </w:t>
            </w:r>
          </w:p>
          <w:p w14:paraId="3B9B3C55" w14:textId="77777777" w:rsidR="009B0E52" w:rsidRPr="004C48C4" w:rsidRDefault="009B0E52" w:rsidP="009B0E5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rol van diverse anatomische structuren koppelen aan diverse vormen van TMD. </w:t>
            </w:r>
          </w:p>
          <w:p w14:paraId="7E7DC99C" w14:textId="77777777" w:rsidR="00423683" w:rsidRPr="00662D8A" w:rsidRDefault="00423683" w:rsidP="00C32BD3">
            <w:pPr>
              <w:pStyle w:val="Geenafstand"/>
              <w:rPr>
                <w:rFonts w:ascii="Cambria" w:hAnsi="Cambria" w:cs="Cambria"/>
              </w:rPr>
            </w:pPr>
          </w:p>
        </w:tc>
        <w:tc>
          <w:tcPr>
            <w:tcW w:w="6237" w:type="dxa"/>
          </w:tcPr>
          <w:p w14:paraId="771F8D81" w14:textId="77777777" w:rsidR="00423683" w:rsidRPr="000A4353" w:rsidRDefault="00423683" w:rsidP="00423683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TMJ</w:t>
            </w:r>
          </w:p>
          <w:p w14:paraId="108478CA" w14:textId="77777777" w:rsidR="00423683" w:rsidRPr="000A4353" w:rsidRDefault="00423683" w:rsidP="00423683">
            <w:pPr>
              <w:numPr>
                <w:ilvl w:val="0"/>
                <w:numId w:val="2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Muscles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anatomy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:</w:t>
            </w:r>
          </w:p>
          <w:p w14:paraId="451A98A7" w14:textId="77777777" w:rsidR="00423683" w:rsidRPr="000A4353" w:rsidRDefault="00423683" w:rsidP="00423683">
            <w:pPr>
              <w:numPr>
                <w:ilvl w:val="1"/>
                <w:numId w:val="2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m.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masseter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, </w:t>
            </w:r>
          </w:p>
          <w:p w14:paraId="285F0C25" w14:textId="77777777" w:rsidR="00423683" w:rsidRPr="000A4353" w:rsidRDefault="00423683" w:rsidP="00423683">
            <w:pPr>
              <w:numPr>
                <w:ilvl w:val="1"/>
                <w:numId w:val="2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m. temporalis, </w:t>
            </w:r>
          </w:p>
          <w:p w14:paraId="6161BA3C" w14:textId="77777777" w:rsidR="00423683" w:rsidRPr="00377160" w:rsidRDefault="00423683" w:rsidP="00423683">
            <w:pPr>
              <w:numPr>
                <w:ilvl w:val="1"/>
                <w:numId w:val="2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 xml:space="preserve">m. </w:t>
            </w:r>
            <w:proofErr w:type="spellStart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lateral</w:t>
            </w:r>
            <w:proofErr w:type="spellEnd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/</w:t>
            </w:r>
            <w:proofErr w:type="spellStart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medial</w:t>
            </w:r>
            <w:proofErr w:type="spellEnd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ptyregoid</w:t>
            </w:r>
            <w:proofErr w:type="spellEnd"/>
          </w:p>
          <w:p w14:paraId="015F61BA" w14:textId="4334D2E5" w:rsidR="00377160" w:rsidRPr="000A4353" w:rsidRDefault="00377160" w:rsidP="00377160">
            <w:pPr>
              <w:numPr>
                <w:ilvl w:val="0"/>
                <w:numId w:val="2"/>
              </w:numPr>
              <w:tabs>
                <w:tab w:val="clear" w:pos="720"/>
                <w:tab w:val="num" w:pos="313"/>
              </w:tabs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>
              <w:rPr>
                <w:rFonts w:ascii="inherit" w:eastAsia="Times New Roman" w:hAnsi="inherit"/>
                <w:color w:val="444444"/>
                <w:sz w:val="27"/>
                <w:szCs w:val="27"/>
              </w:rPr>
              <w:t>TMD</w:t>
            </w:r>
          </w:p>
          <w:p w14:paraId="3AAC5BD6" w14:textId="77777777" w:rsidR="00423683" w:rsidRPr="000A4353" w:rsidRDefault="00423683" w:rsidP="00423683">
            <w:p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</w:pPr>
          </w:p>
        </w:tc>
      </w:tr>
      <w:tr w:rsidR="003846D1" w:rsidRPr="00662D8A" w14:paraId="7E05F174" w14:textId="77777777">
        <w:tc>
          <w:tcPr>
            <w:tcW w:w="1578" w:type="dxa"/>
          </w:tcPr>
          <w:p w14:paraId="0ACA99B9" w14:textId="55CF2AD0" w:rsidR="003846D1" w:rsidRPr="00662D8A" w:rsidRDefault="000A4353" w:rsidP="00945AA5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 uur</w:t>
            </w:r>
          </w:p>
        </w:tc>
        <w:tc>
          <w:tcPr>
            <w:tcW w:w="2184" w:type="dxa"/>
          </w:tcPr>
          <w:p w14:paraId="1977F7DF" w14:textId="71AE5FC0" w:rsidR="003846D1" w:rsidRPr="00662D8A" w:rsidRDefault="00423683" w:rsidP="00945AA5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</w:t>
            </w:r>
            <w:r w:rsidR="000A4353">
              <w:rPr>
                <w:rFonts w:ascii="Cambria" w:hAnsi="Cambria" w:cs="Cambria"/>
              </w:rPr>
              <w:t>issectie</w:t>
            </w:r>
            <w:r>
              <w:rPr>
                <w:rFonts w:ascii="Cambria" w:hAnsi="Cambria" w:cs="Cambria"/>
              </w:rPr>
              <w:t xml:space="preserve"> deel 2</w:t>
            </w:r>
            <w:r w:rsidR="00377160">
              <w:rPr>
                <w:rFonts w:ascii="Cambria" w:hAnsi="Cambria" w:cs="Cambria"/>
              </w:rPr>
              <w:t>: TMD</w:t>
            </w:r>
          </w:p>
        </w:tc>
        <w:tc>
          <w:tcPr>
            <w:tcW w:w="3828" w:type="dxa"/>
          </w:tcPr>
          <w:p w14:paraId="4D664B7D" w14:textId="77777777" w:rsidR="009B0E52" w:rsidRPr="004C48C4" w:rsidRDefault="009B0E52" w:rsidP="009B0E5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proofErr w:type="spellStart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temporomandibulaire</w:t>
            </w:r>
            <w:proofErr w:type="spellEnd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disfunctie herkennen op basis van diagnostische criteria en symptomen. </w:t>
            </w:r>
          </w:p>
          <w:p w14:paraId="686AE69B" w14:textId="77777777" w:rsidR="009B0E52" w:rsidRPr="004C48C4" w:rsidRDefault="009B0E52" w:rsidP="009B0E5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de belangrijkste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lastRenderedPageBreak/>
              <w:t>anatomische structuren behorende bij TMD benoemen.</w:t>
            </w:r>
          </w:p>
          <w:p w14:paraId="681DAD3C" w14:textId="77777777" w:rsidR="009B0E52" w:rsidRPr="004C48C4" w:rsidRDefault="009B0E52" w:rsidP="009B0E5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belangrijkste anatomische structuren behorende bij TMD prepareren en aanwijzen op een preparaat. </w:t>
            </w:r>
          </w:p>
          <w:p w14:paraId="558BCA56" w14:textId="77777777" w:rsidR="009B0E52" w:rsidRPr="004C48C4" w:rsidRDefault="009B0E52" w:rsidP="009B0E52">
            <w:pPr>
              <w:numPr>
                <w:ilvl w:val="0"/>
                <w:numId w:val="10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rol van diverse anatomische structuren koppelen aan diverse vormen van TMD. </w:t>
            </w:r>
          </w:p>
          <w:p w14:paraId="2A6CD930" w14:textId="493AAA49" w:rsidR="003846D1" w:rsidRPr="00662D8A" w:rsidRDefault="003846D1" w:rsidP="00C32BD3">
            <w:pPr>
              <w:pStyle w:val="Geenafstand"/>
              <w:rPr>
                <w:rFonts w:ascii="Cambria" w:hAnsi="Cambria" w:cs="Cambria"/>
              </w:rPr>
            </w:pPr>
          </w:p>
        </w:tc>
        <w:tc>
          <w:tcPr>
            <w:tcW w:w="6237" w:type="dxa"/>
          </w:tcPr>
          <w:p w14:paraId="3237A69F" w14:textId="77777777" w:rsidR="000A4353" w:rsidRPr="000A4353" w:rsidRDefault="000A4353" w:rsidP="000A4353">
            <w:pPr>
              <w:numPr>
                <w:ilvl w:val="0"/>
                <w:numId w:val="3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lastRenderedPageBreak/>
              <w:t>Muscles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of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mastication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:</w:t>
            </w:r>
          </w:p>
          <w:p w14:paraId="1BFFF084" w14:textId="77777777" w:rsidR="000A4353" w:rsidRPr="000A4353" w:rsidRDefault="000A4353" w:rsidP="000A4353">
            <w:pPr>
              <w:numPr>
                <w:ilvl w:val="1"/>
                <w:numId w:val="3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m. </w:t>
            </w:r>
            <w:proofErr w:type="spellStart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masseter</w:t>
            </w:r>
            <w:proofErr w:type="spellEnd"/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, </w:t>
            </w:r>
          </w:p>
          <w:p w14:paraId="44BAA7C2" w14:textId="77777777" w:rsidR="000A4353" w:rsidRPr="000A4353" w:rsidRDefault="000A4353" w:rsidP="000A4353">
            <w:pPr>
              <w:numPr>
                <w:ilvl w:val="1"/>
                <w:numId w:val="3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m. temporalis, </w:t>
            </w:r>
          </w:p>
          <w:p w14:paraId="47C292F8" w14:textId="77777777" w:rsidR="000A4353" w:rsidRPr="000A4353" w:rsidRDefault="000A4353" w:rsidP="000A4353">
            <w:pPr>
              <w:numPr>
                <w:ilvl w:val="1"/>
                <w:numId w:val="3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 xml:space="preserve">m. m. </w:t>
            </w:r>
            <w:proofErr w:type="spellStart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lateral</w:t>
            </w:r>
            <w:proofErr w:type="spellEnd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/</w:t>
            </w:r>
            <w:proofErr w:type="spellStart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medial</w:t>
            </w:r>
            <w:proofErr w:type="spellEnd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ptyregoid</w:t>
            </w:r>
            <w:proofErr w:type="spellEnd"/>
            <w:r w:rsidRPr="000A4353">
              <w:rPr>
                <w:rFonts w:ascii="inherit" w:eastAsia="Times New Roman" w:hAnsi="inherit"/>
                <w:i/>
                <w:iCs/>
                <w:color w:val="444444"/>
                <w:sz w:val="27"/>
                <w:szCs w:val="27"/>
                <w:bdr w:val="none" w:sz="0" w:space="0" w:color="auto" w:frame="1"/>
              </w:rPr>
              <w:t> </w:t>
            </w:r>
          </w:p>
          <w:p w14:paraId="0E8D179A" w14:textId="77777777" w:rsidR="000A4353" w:rsidRPr="000A4353" w:rsidRDefault="000A4353" w:rsidP="000A4353">
            <w:pPr>
              <w:numPr>
                <w:ilvl w:val="1"/>
                <w:numId w:val="3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0A435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TMJ</w:t>
            </w:r>
          </w:p>
          <w:p w14:paraId="2CD4E29A" w14:textId="57B2195F" w:rsidR="003846D1" w:rsidRPr="00662D8A" w:rsidRDefault="003846D1" w:rsidP="00C32BD3">
            <w:pPr>
              <w:pStyle w:val="Geenafstand"/>
              <w:rPr>
                <w:rFonts w:ascii="Cambria" w:hAnsi="Cambria" w:cs="Cambria"/>
              </w:rPr>
            </w:pPr>
          </w:p>
        </w:tc>
      </w:tr>
    </w:tbl>
    <w:p w14:paraId="38771E23" w14:textId="77777777" w:rsidR="003846D1" w:rsidRDefault="003846D1"/>
    <w:p w14:paraId="72AC46B1" w14:textId="77777777" w:rsidR="002F2EA8" w:rsidRDefault="002F2EA8"/>
    <w:p w14:paraId="77181475" w14:textId="77777777" w:rsidR="00423683" w:rsidRDefault="00423683"/>
    <w:p w14:paraId="71D5CEA7" w14:textId="77777777" w:rsidR="00423683" w:rsidRDefault="00423683"/>
    <w:p w14:paraId="3265CA24" w14:textId="77777777" w:rsidR="00423683" w:rsidRDefault="00423683"/>
    <w:p w14:paraId="06088918" w14:textId="77777777" w:rsidR="00423683" w:rsidRDefault="00423683"/>
    <w:p w14:paraId="112F4A41" w14:textId="77777777" w:rsidR="000A4353" w:rsidRDefault="000A4353"/>
    <w:tbl>
      <w:tblPr>
        <w:tblW w:w="1382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78"/>
        <w:gridCol w:w="2184"/>
        <w:gridCol w:w="3828"/>
        <w:gridCol w:w="6237"/>
      </w:tblGrid>
      <w:tr w:rsidR="002F2EA8" w:rsidRPr="00662D8A" w14:paraId="20023E43" w14:textId="77777777" w:rsidTr="00C16FD3">
        <w:tc>
          <w:tcPr>
            <w:tcW w:w="13827" w:type="dxa"/>
            <w:gridSpan w:val="4"/>
            <w:shd w:val="clear" w:color="auto" w:fill="E6E6E6"/>
          </w:tcPr>
          <w:p w14:paraId="48C3F106" w14:textId="730FA4DA" w:rsidR="002F2EA8" w:rsidRPr="00662D8A" w:rsidRDefault="002F2EA8" w:rsidP="00C16FD3">
            <w:pPr>
              <w:pStyle w:val="Geenafstand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Lesprogramma   Dag 2</w:t>
            </w:r>
          </w:p>
        </w:tc>
      </w:tr>
      <w:tr w:rsidR="002F2EA8" w:rsidRPr="00662D8A" w14:paraId="17C17238" w14:textId="77777777" w:rsidTr="00C16FD3">
        <w:tc>
          <w:tcPr>
            <w:tcW w:w="1578" w:type="dxa"/>
            <w:shd w:val="clear" w:color="auto" w:fill="E6E6E6"/>
          </w:tcPr>
          <w:p w14:paraId="111B43F8" w14:textId="77777777" w:rsidR="002F2EA8" w:rsidRPr="00662D8A" w:rsidRDefault="002F2EA8" w:rsidP="00C16FD3">
            <w:pPr>
              <w:pStyle w:val="Geenafstand"/>
              <w:rPr>
                <w:rFonts w:ascii="Cambria" w:hAnsi="Cambria" w:cs="Cambria"/>
                <w:b/>
                <w:bCs/>
              </w:rPr>
            </w:pPr>
            <w:r w:rsidRPr="00662D8A">
              <w:rPr>
                <w:rFonts w:ascii="Cambria" w:hAnsi="Cambria" w:cs="Cambria"/>
                <w:b/>
                <w:bCs/>
              </w:rPr>
              <w:t>Contacturen</w:t>
            </w:r>
          </w:p>
        </w:tc>
        <w:tc>
          <w:tcPr>
            <w:tcW w:w="2184" w:type="dxa"/>
            <w:shd w:val="clear" w:color="auto" w:fill="E6E6E6"/>
          </w:tcPr>
          <w:p w14:paraId="5E0B3A56" w14:textId="77777777" w:rsidR="002F2EA8" w:rsidRPr="00662D8A" w:rsidRDefault="002F2EA8" w:rsidP="00C16FD3">
            <w:pPr>
              <w:pStyle w:val="Geenafstand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Activiteit</w:t>
            </w:r>
          </w:p>
        </w:tc>
        <w:tc>
          <w:tcPr>
            <w:tcW w:w="3828" w:type="dxa"/>
            <w:shd w:val="clear" w:color="auto" w:fill="E6E6E6"/>
          </w:tcPr>
          <w:p w14:paraId="6FC9ECC0" w14:textId="77777777" w:rsidR="002F2EA8" w:rsidRPr="00662D8A" w:rsidRDefault="002F2EA8" w:rsidP="00C16FD3">
            <w:pPr>
              <w:pStyle w:val="Geenafstand"/>
              <w:rPr>
                <w:rFonts w:ascii="Cambria" w:hAnsi="Cambria" w:cs="Cambria"/>
                <w:b/>
                <w:bCs/>
              </w:rPr>
            </w:pPr>
            <w:r>
              <w:rPr>
                <w:rFonts w:ascii="Cambria" w:hAnsi="Cambria" w:cs="Cambria"/>
                <w:b/>
                <w:bCs/>
              </w:rPr>
              <w:t>Specifiek Doel</w:t>
            </w:r>
          </w:p>
        </w:tc>
        <w:tc>
          <w:tcPr>
            <w:tcW w:w="6237" w:type="dxa"/>
            <w:shd w:val="clear" w:color="auto" w:fill="E6E6E6"/>
          </w:tcPr>
          <w:p w14:paraId="308C7717" w14:textId="77777777" w:rsidR="002F2EA8" w:rsidRPr="00662D8A" w:rsidRDefault="002F2EA8" w:rsidP="00C16FD3">
            <w:pPr>
              <w:pStyle w:val="Geenafstand"/>
              <w:rPr>
                <w:rFonts w:ascii="Cambria" w:hAnsi="Cambria" w:cs="Cambria"/>
                <w:b/>
                <w:bCs/>
              </w:rPr>
            </w:pPr>
            <w:r w:rsidRPr="00662D8A">
              <w:rPr>
                <w:rFonts w:ascii="Cambria" w:hAnsi="Cambria" w:cs="Cambria"/>
                <w:b/>
                <w:bCs/>
              </w:rPr>
              <w:t xml:space="preserve">Korte beschrijving inhoud </w:t>
            </w:r>
            <w:r>
              <w:rPr>
                <w:rFonts w:ascii="Cambria" w:hAnsi="Cambria" w:cs="Cambria"/>
                <w:b/>
                <w:bCs/>
              </w:rPr>
              <w:t>activiteit/</w:t>
            </w:r>
            <w:r w:rsidRPr="00662D8A">
              <w:rPr>
                <w:rFonts w:ascii="Cambria" w:hAnsi="Cambria" w:cs="Cambria"/>
                <w:b/>
                <w:bCs/>
              </w:rPr>
              <w:t>presentatie</w:t>
            </w:r>
          </w:p>
        </w:tc>
      </w:tr>
      <w:tr w:rsidR="002F2EA8" w:rsidRPr="00662D8A" w14:paraId="4F381261" w14:textId="77777777" w:rsidTr="00C16FD3">
        <w:tc>
          <w:tcPr>
            <w:tcW w:w="1578" w:type="dxa"/>
          </w:tcPr>
          <w:p w14:paraId="73477F0B" w14:textId="1080122C" w:rsidR="002F2EA8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uur</w:t>
            </w:r>
          </w:p>
        </w:tc>
        <w:tc>
          <w:tcPr>
            <w:tcW w:w="2184" w:type="dxa"/>
          </w:tcPr>
          <w:p w14:paraId="18E1CBC0" w14:textId="499C3DDD" w:rsidR="002F2EA8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Plenaire presentatie deel 3</w:t>
            </w:r>
            <w:r w:rsidR="00377160">
              <w:rPr>
                <w:rFonts w:ascii="Cambria" w:hAnsi="Cambria" w:cs="Cambria"/>
              </w:rPr>
              <w:t>: trauma/pathologie TMG</w:t>
            </w:r>
          </w:p>
        </w:tc>
        <w:tc>
          <w:tcPr>
            <w:tcW w:w="3828" w:type="dxa"/>
          </w:tcPr>
          <w:p w14:paraId="3AD1A857" w14:textId="77777777" w:rsidR="009B0E52" w:rsidRPr="004C48C4" w:rsidRDefault="009B0E52" w:rsidP="009B0E5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diverse </w:t>
            </w:r>
            <w:proofErr w:type="spellStart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pathologieën</w:t>
            </w:r>
            <w:proofErr w:type="spellEnd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van het TMG benoemen en herkennen. </w:t>
            </w:r>
          </w:p>
          <w:p w14:paraId="1833D4D2" w14:textId="77777777" w:rsidR="009B0E52" w:rsidRPr="004C48C4" w:rsidRDefault="009B0E52" w:rsidP="009B0E5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de meest voorkomende plekken voor een </w:t>
            </w:r>
            <w:proofErr w:type="spellStart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mandibula</w:t>
            </w:r>
            <w:proofErr w:type="spellEnd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-fractuur aanwijzen op een preparaat. </w:t>
            </w:r>
          </w:p>
          <w:p w14:paraId="17782D25" w14:textId="77777777" w:rsidR="009B0E52" w:rsidRDefault="009B0E52" w:rsidP="009B0E5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vascularisatie en innervatie rondom het TMG benoemen, herkennen en aanwijzen op een preparaat. </w:t>
            </w:r>
          </w:p>
          <w:p w14:paraId="295236E1" w14:textId="77777777" w:rsidR="002F2EA8" w:rsidRPr="00662D8A" w:rsidRDefault="002F2EA8" w:rsidP="00C16FD3">
            <w:pPr>
              <w:pStyle w:val="Geenafstand"/>
              <w:rPr>
                <w:rFonts w:ascii="Cambria" w:hAnsi="Cambria" w:cs="Cambria"/>
              </w:rPr>
            </w:pPr>
          </w:p>
        </w:tc>
        <w:tc>
          <w:tcPr>
            <w:tcW w:w="6237" w:type="dxa"/>
          </w:tcPr>
          <w:p w14:paraId="71B644A5" w14:textId="77777777" w:rsidR="00423683" w:rsidRPr="00423683" w:rsidRDefault="00423683" w:rsidP="00423683">
            <w:pPr>
              <w:numPr>
                <w:ilvl w:val="0"/>
                <w:numId w:val="4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lastRenderedPageBreak/>
              <w:t>General info dag 2 (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programme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)</w:t>
            </w:r>
          </w:p>
          <w:p w14:paraId="78745856" w14:textId="77777777" w:rsidR="00423683" w:rsidRPr="00423683" w:rsidRDefault="00423683" w:rsidP="00423683">
            <w:pPr>
              <w:numPr>
                <w:ilvl w:val="0"/>
                <w:numId w:val="4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Follow-up TMJ</w:t>
            </w:r>
          </w:p>
          <w:p w14:paraId="226DD8C0" w14:textId="77777777" w:rsidR="00423683" w:rsidRPr="00423683" w:rsidRDefault="00423683" w:rsidP="00423683">
            <w:pPr>
              <w:numPr>
                <w:ilvl w:val="0"/>
                <w:numId w:val="4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anatomy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/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functional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anatomy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in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relation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to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TMJ</w:t>
            </w:r>
          </w:p>
          <w:p w14:paraId="6B20FAD0" w14:textId="77777777" w:rsidR="00423683" w:rsidRPr="00423683" w:rsidRDefault="00423683" w:rsidP="00423683">
            <w:pPr>
              <w:numPr>
                <w:ilvl w:val="0"/>
                <w:numId w:val="4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Trauma/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pathology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TMJ</w:t>
            </w:r>
          </w:p>
          <w:p w14:paraId="6B42FF30" w14:textId="77777777" w:rsidR="00423683" w:rsidRPr="00423683" w:rsidRDefault="00423683" w:rsidP="00423683">
            <w:pPr>
              <w:numPr>
                <w:ilvl w:val="0"/>
                <w:numId w:val="4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diagnostic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/treatment TMJ</w:t>
            </w:r>
          </w:p>
          <w:p w14:paraId="52101D12" w14:textId="77777777" w:rsidR="002F2EA8" w:rsidRPr="00662D8A" w:rsidRDefault="002F2EA8" w:rsidP="00C16FD3">
            <w:pPr>
              <w:pStyle w:val="Geenafstand"/>
              <w:rPr>
                <w:rFonts w:ascii="Cambria" w:hAnsi="Cambria" w:cs="Cambria"/>
              </w:rPr>
            </w:pPr>
          </w:p>
        </w:tc>
      </w:tr>
      <w:tr w:rsidR="002F2EA8" w:rsidRPr="00662D8A" w14:paraId="3CEE878C" w14:textId="77777777" w:rsidTr="00C16FD3">
        <w:tc>
          <w:tcPr>
            <w:tcW w:w="1578" w:type="dxa"/>
          </w:tcPr>
          <w:p w14:paraId="35260116" w14:textId="37D31902" w:rsidR="002F2EA8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lastRenderedPageBreak/>
              <w:t>2 uur</w:t>
            </w:r>
          </w:p>
        </w:tc>
        <w:tc>
          <w:tcPr>
            <w:tcW w:w="2184" w:type="dxa"/>
          </w:tcPr>
          <w:p w14:paraId="0E046769" w14:textId="767D543E" w:rsidR="002F2EA8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Dissectie deel 3</w:t>
            </w:r>
            <w:r w:rsidR="00377160">
              <w:rPr>
                <w:rFonts w:ascii="Cambria" w:hAnsi="Cambria" w:cs="Cambria"/>
              </w:rPr>
              <w:t>: trauma/pathologie TMG</w:t>
            </w:r>
          </w:p>
        </w:tc>
        <w:tc>
          <w:tcPr>
            <w:tcW w:w="3828" w:type="dxa"/>
          </w:tcPr>
          <w:p w14:paraId="7868A866" w14:textId="77777777" w:rsidR="009B0E52" w:rsidRPr="004C48C4" w:rsidRDefault="009B0E52" w:rsidP="009B0E5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diverse </w:t>
            </w:r>
            <w:proofErr w:type="spellStart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pathologieën</w:t>
            </w:r>
            <w:proofErr w:type="spellEnd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 van het TMG benoemen en herkennen. </w:t>
            </w:r>
          </w:p>
          <w:p w14:paraId="62114797" w14:textId="77777777" w:rsidR="009B0E52" w:rsidRPr="004C48C4" w:rsidRDefault="009B0E52" w:rsidP="009B0E5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 xml:space="preserve">de meest voorkomende plekken voor een </w:t>
            </w:r>
            <w:proofErr w:type="spellStart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mandibula</w:t>
            </w:r>
            <w:proofErr w:type="spellEnd"/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-fractuur aanwijzen op een preparaat. </w:t>
            </w:r>
          </w:p>
          <w:p w14:paraId="4BF4537B" w14:textId="77777777" w:rsidR="009B0E52" w:rsidRDefault="009B0E52" w:rsidP="009B0E52">
            <w:pPr>
              <w:numPr>
                <w:ilvl w:val="0"/>
                <w:numId w:val="11"/>
              </w:numPr>
              <w:spacing w:before="100" w:beforeAutospacing="1" w:after="100" w:afterAutospacing="1"/>
              <w:rPr>
                <w:rFonts w:eastAsia="Times New Roman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vascularisatie en innervatie rondom het TMG benoemen, herkennen en aanwijzen op een preparaat. </w:t>
            </w:r>
          </w:p>
          <w:p w14:paraId="59FFE662" w14:textId="77777777" w:rsidR="002F2EA8" w:rsidRPr="00662D8A" w:rsidRDefault="002F2EA8" w:rsidP="00C16FD3">
            <w:pPr>
              <w:pStyle w:val="Geenafstand"/>
              <w:rPr>
                <w:rFonts w:ascii="Cambria" w:hAnsi="Cambria" w:cs="Cambria"/>
              </w:rPr>
            </w:pPr>
          </w:p>
        </w:tc>
        <w:tc>
          <w:tcPr>
            <w:tcW w:w="6237" w:type="dxa"/>
          </w:tcPr>
          <w:p w14:paraId="67585D3B" w14:textId="77777777" w:rsidR="00423683" w:rsidRPr="00423683" w:rsidRDefault="00423683" w:rsidP="00423683">
            <w:pPr>
              <w:numPr>
                <w:ilvl w:val="0"/>
                <w:numId w:val="5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Follow-up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dissection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day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1</w:t>
            </w:r>
          </w:p>
          <w:p w14:paraId="43FD98FE" w14:textId="77777777" w:rsidR="00423683" w:rsidRPr="00423683" w:rsidRDefault="00423683" w:rsidP="00423683">
            <w:pPr>
              <w:numPr>
                <w:ilvl w:val="1"/>
                <w:numId w:val="5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TMJ</w:t>
            </w:r>
          </w:p>
          <w:p w14:paraId="72E32C13" w14:textId="77777777" w:rsidR="00423683" w:rsidRPr="00423683" w:rsidRDefault="00423683" w:rsidP="00423683">
            <w:pPr>
              <w:numPr>
                <w:ilvl w:val="1"/>
                <w:numId w:val="5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Musculature</w:t>
            </w:r>
            <w:proofErr w:type="spellEnd"/>
          </w:p>
          <w:p w14:paraId="101ED303" w14:textId="77777777" w:rsidR="00423683" w:rsidRPr="00423683" w:rsidRDefault="00423683" w:rsidP="00423683">
            <w:pPr>
              <w:numPr>
                <w:ilvl w:val="1"/>
                <w:numId w:val="5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Innervation</w:t>
            </w:r>
            <w:proofErr w:type="spellEnd"/>
          </w:p>
          <w:p w14:paraId="0991C22E" w14:textId="6B4C859A" w:rsidR="00423683" w:rsidRPr="00423683" w:rsidRDefault="00377160" w:rsidP="00423683">
            <w:pPr>
              <w:numPr>
                <w:ilvl w:val="1"/>
                <w:numId w:val="5"/>
              </w:numPr>
              <w:ind w:left="90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V</w:t>
            </w:r>
            <w:r w:rsidR="00423683"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ascularisation</w:t>
            </w:r>
            <w:proofErr w:type="spellEnd"/>
          </w:p>
          <w:p w14:paraId="49362321" w14:textId="77777777" w:rsidR="002F2EA8" w:rsidRPr="00662D8A" w:rsidRDefault="002F2EA8" w:rsidP="00C16FD3">
            <w:pPr>
              <w:pStyle w:val="Geenafstand"/>
              <w:rPr>
                <w:rFonts w:ascii="Cambria" w:hAnsi="Cambria" w:cs="Cambria"/>
              </w:rPr>
            </w:pPr>
          </w:p>
        </w:tc>
      </w:tr>
      <w:tr w:rsidR="00423683" w:rsidRPr="00662D8A" w14:paraId="7F813A86" w14:textId="77777777" w:rsidTr="00C16FD3">
        <w:tc>
          <w:tcPr>
            <w:tcW w:w="1578" w:type="dxa"/>
          </w:tcPr>
          <w:p w14:paraId="25D2E88B" w14:textId="3861D24F" w:rsidR="00423683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1 uur</w:t>
            </w:r>
          </w:p>
        </w:tc>
        <w:tc>
          <w:tcPr>
            <w:tcW w:w="2184" w:type="dxa"/>
          </w:tcPr>
          <w:p w14:paraId="272FD871" w14:textId="4115D791" w:rsidR="00423683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Plenaire presentatie deel 4</w:t>
            </w:r>
            <w:r w:rsidR="00377160">
              <w:rPr>
                <w:rFonts w:ascii="Cambria" w:hAnsi="Cambria" w:cs="Cambria"/>
              </w:rPr>
              <w:t>: CWK</w:t>
            </w:r>
          </w:p>
        </w:tc>
        <w:tc>
          <w:tcPr>
            <w:tcW w:w="3828" w:type="dxa"/>
          </w:tcPr>
          <w:p w14:paraId="6DA97EC8" w14:textId="77777777" w:rsidR="009B0E52" w:rsidRPr="004C48C4" w:rsidRDefault="009B0E52" w:rsidP="009B0E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koppeling maken tussen de cervicale wervelkolom en diverse aandoeningen waar de OFT mee te maken krijgt.</w:t>
            </w:r>
          </w:p>
          <w:p w14:paraId="1A71B379" w14:textId="77777777" w:rsidR="009B0E52" w:rsidRPr="004C48C4" w:rsidRDefault="009B0E52" w:rsidP="009B0E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oppervlakkige anatomie van de cervicale wervelkolom benoemen en aanwijzen op preparaten. </w:t>
            </w:r>
          </w:p>
          <w:p w14:paraId="16FEE354" w14:textId="77777777" w:rsidR="009B0E52" w:rsidRPr="004C48C4" w:rsidRDefault="009B0E52" w:rsidP="009B0E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diepe anatomie van de cervicale wervelkolom herkennen.</w:t>
            </w:r>
          </w:p>
          <w:p w14:paraId="718F2683" w14:textId="77777777" w:rsidR="00423683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</w:p>
        </w:tc>
        <w:tc>
          <w:tcPr>
            <w:tcW w:w="6237" w:type="dxa"/>
          </w:tcPr>
          <w:p w14:paraId="319E42EA" w14:textId="77777777" w:rsidR="00423683" w:rsidRPr="00423683" w:rsidRDefault="00423683" w:rsidP="00423683">
            <w:pPr>
              <w:numPr>
                <w:ilvl w:val="0"/>
                <w:numId w:val="7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dizziness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 </w:t>
            </w:r>
          </w:p>
          <w:p w14:paraId="1F79E18D" w14:textId="77777777" w:rsidR="00423683" w:rsidRPr="00423683" w:rsidRDefault="00423683" w:rsidP="00423683">
            <w:pPr>
              <w:numPr>
                <w:ilvl w:val="0"/>
                <w:numId w:val="7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involvement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of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cervical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spine</w:t>
            </w:r>
            <w:proofErr w:type="spellEnd"/>
          </w:p>
          <w:p w14:paraId="21CEB032" w14:textId="77777777" w:rsidR="00423683" w:rsidRPr="00423683" w:rsidRDefault="00423683" w:rsidP="00423683">
            <w:pPr>
              <w:numPr>
                <w:ilvl w:val="0"/>
                <w:numId w:val="7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vascularisation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of the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cervical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spine</w:t>
            </w:r>
            <w:proofErr w:type="spellEnd"/>
          </w:p>
          <w:p w14:paraId="114A3D11" w14:textId="77777777" w:rsidR="00423683" w:rsidRPr="00423683" w:rsidRDefault="00423683" w:rsidP="00423683">
            <w:pPr>
              <w:numPr>
                <w:ilvl w:val="0"/>
                <w:numId w:val="7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practical (tips en tricks)</w:t>
            </w:r>
          </w:p>
          <w:p w14:paraId="1BC56A06" w14:textId="77777777" w:rsidR="00423683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</w:p>
        </w:tc>
      </w:tr>
      <w:tr w:rsidR="00423683" w:rsidRPr="00662D8A" w14:paraId="378E3D65" w14:textId="77777777" w:rsidTr="00C16FD3">
        <w:tc>
          <w:tcPr>
            <w:tcW w:w="1578" w:type="dxa"/>
          </w:tcPr>
          <w:p w14:paraId="1BAF186C" w14:textId="173763E7" w:rsidR="00423683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2 uur</w:t>
            </w:r>
          </w:p>
        </w:tc>
        <w:tc>
          <w:tcPr>
            <w:tcW w:w="2184" w:type="dxa"/>
          </w:tcPr>
          <w:p w14:paraId="2748B6E3" w14:textId="7DFBB80E" w:rsidR="00423683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</w:rPr>
              <w:t>Dissectie deel 4</w:t>
            </w:r>
            <w:r w:rsidR="00377160">
              <w:rPr>
                <w:rFonts w:ascii="Cambria" w:hAnsi="Cambria" w:cs="Cambria"/>
              </w:rPr>
              <w:t>: CWK</w:t>
            </w:r>
          </w:p>
        </w:tc>
        <w:tc>
          <w:tcPr>
            <w:tcW w:w="3828" w:type="dxa"/>
          </w:tcPr>
          <w:p w14:paraId="4B63D419" w14:textId="77777777" w:rsidR="009B0E52" w:rsidRPr="004C48C4" w:rsidRDefault="009B0E52" w:rsidP="009B0E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koppeling maken tussen de cervicale wervelkolom en diverse aandoeningen waar de OFT mee te maken krijgt.</w:t>
            </w:r>
          </w:p>
          <w:p w14:paraId="4FCCA0F7" w14:textId="77777777" w:rsidR="009B0E52" w:rsidRPr="004C48C4" w:rsidRDefault="009B0E52" w:rsidP="009B0E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lastRenderedPageBreak/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oppervlakkige anatomie van de cervicale wervelkolom benoemen en aanwijzen op preparaten. </w:t>
            </w:r>
          </w:p>
          <w:p w14:paraId="7848146B" w14:textId="77777777" w:rsidR="009B0E52" w:rsidRPr="004C48C4" w:rsidRDefault="009B0E52" w:rsidP="009B0E52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</w:pPr>
            <w:r w:rsidRPr="004C48C4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De cursist kan </w:t>
            </w:r>
            <w:r w:rsidRPr="004C48C4">
              <w:rPr>
                <w:rFonts w:asciiTheme="minorHAnsi" w:eastAsia="Times New Roman" w:hAnsiTheme="minorHAnsi"/>
                <w:color w:val="000000"/>
                <w:sz w:val="22"/>
                <w:szCs w:val="22"/>
              </w:rPr>
              <w:t>de diepe anatomie van de cervicale wervelkolom herkennen.</w:t>
            </w:r>
          </w:p>
          <w:p w14:paraId="2B9CD92A" w14:textId="77777777" w:rsidR="00423683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14:paraId="4B7DACF4" w14:textId="77777777" w:rsidR="00423683" w:rsidRPr="00423683" w:rsidRDefault="00423683" w:rsidP="00423683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lastRenderedPageBreak/>
              <w:t>dissection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cervical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spine</w:t>
            </w:r>
            <w:proofErr w:type="spellEnd"/>
          </w:p>
          <w:p w14:paraId="2F60E6DB" w14:textId="77777777" w:rsidR="00423683" w:rsidRPr="00423683" w:rsidRDefault="00423683" w:rsidP="00423683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vascularisation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spine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and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brain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“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demonstration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”</w:t>
            </w:r>
          </w:p>
          <w:p w14:paraId="33852DB6" w14:textId="77777777" w:rsidR="00423683" w:rsidRPr="00423683" w:rsidRDefault="00423683" w:rsidP="00423683">
            <w:pPr>
              <w:numPr>
                <w:ilvl w:val="0"/>
                <w:numId w:val="8"/>
              </w:numPr>
              <w:ind w:left="450"/>
              <w:textAlignment w:val="baseline"/>
              <w:rPr>
                <w:rFonts w:ascii="inherit" w:eastAsia="Times New Roman" w:hAnsi="inherit"/>
                <w:color w:val="444444"/>
                <w:sz w:val="27"/>
                <w:szCs w:val="27"/>
              </w:rPr>
            </w:pPr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Brain 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anatomy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 xml:space="preserve"> “</w:t>
            </w:r>
            <w:proofErr w:type="spellStart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demonstration</w:t>
            </w:r>
            <w:proofErr w:type="spellEnd"/>
            <w:r w:rsidRPr="00423683">
              <w:rPr>
                <w:rFonts w:ascii="inherit" w:eastAsia="Times New Roman" w:hAnsi="inherit"/>
                <w:color w:val="444444"/>
                <w:sz w:val="27"/>
                <w:szCs w:val="27"/>
                <w:bdr w:val="none" w:sz="0" w:space="0" w:color="auto" w:frame="1"/>
              </w:rPr>
              <w:t>”</w:t>
            </w:r>
          </w:p>
          <w:p w14:paraId="3B43EAAA" w14:textId="77777777" w:rsidR="00423683" w:rsidRPr="00662D8A" w:rsidRDefault="00423683" w:rsidP="00C16FD3">
            <w:pPr>
              <w:pStyle w:val="Geenafstand"/>
              <w:rPr>
                <w:rFonts w:ascii="Cambria" w:hAnsi="Cambria" w:cs="Cambria"/>
              </w:rPr>
            </w:pPr>
          </w:p>
        </w:tc>
      </w:tr>
    </w:tbl>
    <w:p w14:paraId="5620F0D5" w14:textId="77777777" w:rsidR="002F2EA8" w:rsidRDefault="002F2EA8"/>
    <w:p w14:paraId="7A912A8A" w14:textId="77777777" w:rsidR="002F2EA8" w:rsidRDefault="002F2EA8"/>
    <w:p w14:paraId="2E19F535" w14:textId="31C2C032" w:rsidR="002F2EA8" w:rsidRDefault="002F2EA8"/>
    <w:sectPr w:rsidR="002F2EA8" w:rsidSect="00264620">
      <w:headerReference w:type="default" r:id="rId9"/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EC7FA2" w14:textId="77777777" w:rsidR="000A4353" w:rsidRDefault="000A4353" w:rsidP="00264620">
      <w:r>
        <w:separator/>
      </w:r>
    </w:p>
  </w:endnote>
  <w:endnote w:type="continuationSeparator" w:id="0">
    <w:p w14:paraId="04F7C9D7" w14:textId="77777777" w:rsidR="000A4353" w:rsidRDefault="000A4353" w:rsidP="0026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F226FA" w14:textId="77777777" w:rsidR="000A4353" w:rsidRDefault="000A4353" w:rsidP="00264620">
      <w:r>
        <w:separator/>
      </w:r>
    </w:p>
  </w:footnote>
  <w:footnote w:type="continuationSeparator" w:id="0">
    <w:p w14:paraId="413142FC" w14:textId="77777777" w:rsidR="000A4353" w:rsidRDefault="000A4353" w:rsidP="002646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930C0A" w14:textId="14F5B8E4" w:rsidR="000A4353" w:rsidRDefault="000A4353">
    <w:pPr>
      <w:pStyle w:val="Koptekst"/>
    </w:pPr>
    <w:r>
      <w:t>Lesprogramma Face The Head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C48C4"/>
    <w:multiLevelType w:val="multilevel"/>
    <w:tmpl w:val="B5C27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6813DA"/>
    <w:multiLevelType w:val="multilevel"/>
    <w:tmpl w:val="9CEC6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C010A2"/>
    <w:multiLevelType w:val="multilevel"/>
    <w:tmpl w:val="8F58A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66355A3"/>
    <w:multiLevelType w:val="multilevel"/>
    <w:tmpl w:val="4268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C95154E"/>
    <w:multiLevelType w:val="multilevel"/>
    <w:tmpl w:val="2F10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2E71D5"/>
    <w:multiLevelType w:val="multilevel"/>
    <w:tmpl w:val="A6B87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882136E"/>
    <w:multiLevelType w:val="multilevel"/>
    <w:tmpl w:val="1832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0633A89"/>
    <w:multiLevelType w:val="multilevel"/>
    <w:tmpl w:val="ADBC8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00142AD"/>
    <w:multiLevelType w:val="multilevel"/>
    <w:tmpl w:val="4D88D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65373FB9"/>
    <w:multiLevelType w:val="multilevel"/>
    <w:tmpl w:val="BAA84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6BBF527D"/>
    <w:multiLevelType w:val="multilevel"/>
    <w:tmpl w:val="7592B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376314"/>
    <w:multiLevelType w:val="multilevel"/>
    <w:tmpl w:val="71DC8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3"/>
  </w:num>
  <w:num w:numId="3">
    <w:abstractNumId w:val="11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0"/>
  </w:num>
  <w:num w:numId="10">
    <w:abstractNumId w:val="10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425"/>
  <w:doNotHyphenateCaps/>
  <w:evenAndOddHeader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9D9"/>
    <w:rsid w:val="000A1B21"/>
    <w:rsid w:val="000A4353"/>
    <w:rsid w:val="00264620"/>
    <w:rsid w:val="002F2EA8"/>
    <w:rsid w:val="00377160"/>
    <w:rsid w:val="003846D1"/>
    <w:rsid w:val="003F6941"/>
    <w:rsid w:val="00423683"/>
    <w:rsid w:val="004D0EA4"/>
    <w:rsid w:val="00662D8A"/>
    <w:rsid w:val="006D05DD"/>
    <w:rsid w:val="00802F77"/>
    <w:rsid w:val="00945AA5"/>
    <w:rsid w:val="009B0E52"/>
    <w:rsid w:val="009D057F"/>
    <w:rsid w:val="00AC581E"/>
    <w:rsid w:val="00C103AC"/>
    <w:rsid w:val="00C16FD3"/>
    <w:rsid w:val="00C32BD3"/>
    <w:rsid w:val="00CB03FB"/>
    <w:rsid w:val="00D303B5"/>
    <w:rsid w:val="00D83B27"/>
    <w:rsid w:val="00DA5EE1"/>
    <w:rsid w:val="00DC19D9"/>
    <w:rsid w:val="00F95F87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D4A0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19D9"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DC19D9"/>
    <w:rPr>
      <w:rFonts w:ascii="Times New Roman" w:hAnsi="Times New Roman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26462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64620"/>
    <w:rPr>
      <w:rFonts w:ascii="Times New Roman" w:hAnsi="Times New Roman"/>
      <w:sz w:val="24"/>
      <w:szCs w:val="24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26462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64620"/>
    <w:rPr>
      <w:rFonts w:ascii="Times New Roman" w:hAnsi="Times New Roman"/>
      <w:sz w:val="24"/>
      <w:szCs w:val="24"/>
      <w:lang w:val="nl-NL" w:eastAsia="nl-NL"/>
    </w:rPr>
  </w:style>
  <w:style w:type="table" w:styleId="Lichtearcering-accent1">
    <w:name w:val="Light Shading Accent 1"/>
    <w:basedOn w:val="Standaardtabel"/>
    <w:uiPriority w:val="60"/>
    <w:rsid w:val="00264620"/>
    <w:rPr>
      <w:rFonts w:asciiTheme="minorHAnsi" w:eastAsiaTheme="minorEastAsia" w:hAnsiTheme="minorHAnsi" w:cstheme="minorBidi"/>
      <w:color w:val="365F91" w:themeColor="accent1" w:themeShade="BF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??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sid w:val="00DC19D9"/>
    <w:rPr>
      <w:rFonts w:ascii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99"/>
    <w:qFormat/>
    <w:rsid w:val="00DC19D9"/>
    <w:rPr>
      <w:rFonts w:ascii="Times New Roman" w:hAnsi="Times New Roman"/>
      <w:sz w:val="24"/>
      <w:szCs w:val="24"/>
      <w:lang w:val="nl-NL" w:eastAsia="nl-NL"/>
    </w:rPr>
  </w:style>
  <w:style w:type="paragraph" w:styleId="Koptekst">
    <w:name w:val="header"/>
    <w:basedOn w:val="Normaal"/>
    <w:link w:val="KoptekstTeken"/>
    <w:uiPriority w:val="99"/>
    <w:unhideWhenUsed/>
    <w:rsid w:val="00264620"/>
    <w:pPr>
      <w:tabs>
        <w:tab w:val="center" w:pos="4536"/>
        <w:tab w:val="right" w:pos="9072"/>
      </w:tabs>
    </w:pPr>
  </w:style>
  <w:style w:type="character" w:customStyle="1" w:styleId="KoptekstTeken">
    <w:name w:val="Koptekst Teken"/>
    <w:basedOn w:val="Standaardalinea-lettertype"/>
    <w:link w:val="Koptekst"/>
    <w:uiPriority w:val="99"/>
    <w:rsid w:val="00264620"/>
    <w:rPr>
      <w:rFonts w:ascii="Times New Roman" w:hAnsi="Times New Roman"/>
      <w:sz w:val="24"/>
      <w:szCs w:val="24"/>
      <w:lang w:val="nl-NL" w:eastAsia="nl-NL"/>
    </w:rPr>
  </w:style>
  <w:style w:type="paragraph" w:styleId="Voettekst">
    <w:name w:val="footer"/>
    <w:basedOn w:val="Normaal"/>
    <w:link w:val="VoettekstTeken"/>
    <w:uiPriority w:val="99"/>
    <w:unhideWhenUsed/>
    <w:rsid w:val="00264620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264620"/>
    <w:rPr>
      <w:rFonts w:ascii="Times New Roman" w:hAnsi="Times New Roman"/>
      <w:sz w:val="24"/>
      <w:szCs w:val="24"/>
      <w:lang w:val="nl-NL" w:eastAsia="nl-NL"/>
    </w:rPr>
  </w:style>
  <w:style w:type="table" w:styleId="Lichtearcering-accent1">
    <w:name w:val="Light Shading Accent 1"/>
    <w:basedOn w:val="Standaardtabel"/>
    <w:uiPriority w:val="60"/>
    <w:rsid w:val="00264620"/>
    <w:rPr>
      <w:rFonts w:asciiTheme="minorHAnsi" w:eastAsiaTheme="minorEastAsia" w:hAnsiTheme="minorHAnsi" w:cstheme="minorBidi"/>
      <w:color w:val="365F91" w:themeColor="accent1" w:themeShade="BF"/>
      <w:lang w:val="nl-NL" w:eastAsia="nl-NL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AED7010-B939-4341-919D-80C2F1C31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669</Words>
  <Characters>3684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LES 1 Basiscursus Shockwavetherapie (post-HBO)</vt:lpstr>
    </vt:vector>
  </TitlesOfParts>
  <Company>Fysio-Way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1 Basiscursus Shockwavetherapie (post-HBO)</dc:title>
  <dc:creator>Femke Wijbenga</dc:creator>
  <cp:lastModifiedBy>Karl Jacobs</cp:lastModifiedBy>
  <cp:revision>2</cp:revision>
  <dcterms:created xsi:type="dcterms:W3CDTF">2018-11-04T21:12:00Z</dcterms:created>
  <dcterms:modified xsi:type="dcterms:W3CDTF">2018-11-04T21:12:00Z</dcterms:modified>
</cp:coreProperties>
</file>